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7E88" w14:textId="77777777" w:rsidR="00322323" w:rsidRPr="00280FBB" w:rsidRDefault="00322323" w:rsidP="00CD51AC">
      <w:pPr>
        <w:jc w:val="both"/>
        <w:rPr>
          <w:rFonts w:ascii="Times New Roman" w:hAnsi="Times New Roman"/>
          <w:b/>
          <w:sz w:val="18"/>
          <w:szCs w:val="18"/>
        </w:rPr>
      </w:pPr>
      <w:bookmarkStart w:id="0" w:name="_GoBack"/>
      <w:bookmarkEnd w:id="0"/>
      <w:r w:rsidRPr="00280FBB">
        <w:rPr>
          <w:rFonts w:ascii="Times New Roman" w:hAnsi="Times New Roman"/>
          <w:b/>
          <w:sz w:val="18"/>
          <w:szCs w:val="18"/>
        </w:rPr>
        <w:t>Effects of lactational stage and feeding level on a</w:t>
      </w:r>
      <w:r w:rsidR="006A2BEB" w:rsidRPr="00280FBB">
        <w:rPr>
          <w:rFonts w:ascii="Times New Roman" w:hAnsi="Times New Roman"/>
          <w:b/>
          <w:sz w:val="18"/>
          <w:szCs w:val="18"/>
        </w:rPr>
        <w:t xml:space="preserve">drenal </w:t>
      </w:r>
      <w:r w:rsidRPr="00280FBB">
        <w:rPr>
          <w:rFonts w:ascii="Times New Roman" w:hAnsi="Times New Roman"/>
          <w:b/>
          <w:sz w:val="18"/>
          <w:szCs w:val="18"/>
        </w:rPr>
        <w:t>c</w:t>
      </w:r>
      <w:r w:rsidR="006A2BEB" w:rsidRPr="00280FBB">
        <w:rPr>
          <w:rFonts w:ascii="Times New Roman" w:hAnsi="Times New Roman"/>
          <w:b/>
          <w:sz w:val="18"/>
          <w:szCs w:val="18"/>
        </w:rPr>
        <w:t xml:space="preserve">ortex </w:t>
      </w:r>
      <w:r w:rsidRPr="00280FBB">
        <w:rPr>
          <w:rFonts w:ascii="Times New Roman" w:hAnsi="Times New Roman"/>
          <w:b/>
          <w:sz w:val="18"/>
          <w:szCs w:val="18"/>
        </w:rPr>
        <w:t>r</w:t>
      </w:r>
      <w:r w:rsidR="006A2BEB" w:rsidRPr="00280FBB">
        <w:rPr>
          <w:rFonts w:ascii="Times New Roman" w:hAnsi="Times New Roman"/>
          <w:b/>
          <w:sz w:val="18"/>
          <w:szCs w:val="18"/>
        </w:rPr>
        <w:t xml:space="preserve">eactivity in </w:t>
      </w:r>
      <w:r w:rsidRPr="00280FBB">
        <w:rPr>
          <w:rFonts w:ascii="Times New Roman" w:hAnsi="Times New Roman"/>
          <w:b/>
          <w:sz w:val="18"/>
          <w:szCs w:val="18"/>
        </w:rPr>
        <w:t>d</w:t>
      </w:r>
      <w:r w:rsidR="006A2BEB" w:rsidRPr="00280FBB">
        <w:rPr>
          <w:rFonts w:ascii="Times New Roman" w:hAnsi="Times New Roman"/>
          <w:b/>
          <w:sz w:val="18"/>
          <w:szCs w:val="18"/>
        </w:rPr>
        <w:t xml:space="preserve">airy </w:t>
      </w:r>
      <w:r w:rsidRPr="00280FBB">
        <w:rPr>
          <w:rFonts w:ascii="Times New Roman" w:hAnsi="Times New Roman"/>
          <w:b/>
          <w:sz w:val="18"/>
          <w:szCs w:val="18"/>
        </w:rPr>
        <w:t>c</w:t>
      </w:r>
      <w:r w:rsidR="006A2BEB" w:rsidRPr="00280FBB">
        <w:rPr>
          <w:rFonts w:ascii="Times New Roman" w:hAnsi="Times New Roman"/>
          <w:b/>
          <w:sz w:val="18"/>
          <w:szCs w:val="18"/>
        </w:rPr>
        <w:t xml:space="preserve">ows </w:t>
      </w:r>
    </w:p>
    <w:p w14:paraId="3C1E0E49" w14:textId="77777777" w:rsidR="00D54339" w:rsidRPr="00AB7160" w:rsidRDefault="00960465" w:rsidP="00CD51AC">
      <w:pPr>
        <w:jc w:val="both"/>
        <w:rPr>
          <w:rFonts w:ascii="Times New Roman" w:hAnsi="Times New Roman"/>
          <w:sz w:val="18"/>
          <w:szCs w:val="18"/>
        </w:rPr>
      </w:pPr>
      <w:r w:rsidRPr="00AB7160">
        <w:rPr>
          <w:rFonts w:ascii="Times New Roman" w:hAnsi="Times New Roman"/>
          <w:sz w:val="18"/>
          <w:szCs w:val="18"/>
        </w:rPr>
        <w:t>(</w:t>
      </w:r>
      <w:r w:rsidR="00322323">
        <w:rPr>
          <w:rFonts w:ascii="Times New Roman" w:hAnsi="Times New Roman"/>
          <w:sz w:val="18"/>
          <w:szCs w:val="18"/>
        </w:rPr>
        <w:t>Einfluss des Laktationsstadiums und des Fütterungsniveaus auf Nebennieren</w:t>
      </w:r>
      <w:r w:rsidR="00436EF6">
        <w:rPr>
          <w:rFonts w:ascii="Times New Roman" w:hAnsi="Times New Roman"/>
          <w:sz w:val="18"/>
          <w:szCs w:val="18"/>
        </w:rPr>
        <w:t>rinden-R</w:t>
      </w:r>
      <w:r w:rsidR="00322323">
        <w:rPr>
          <w:rFonts w:ascii="Times New Roman" w:hAnsi="Times New Roman"/>
          <w:sz w:val="18"/>
          <w:szCs w:val="18"/>
        </w:rPr>
        <w:t>eaktivität</w:t>
      </w:r>
      <w:r w:rsidR="00892828" w:rsidRPr="00AB7160">
        <w:rPr>
          <w:rFonts w:ascii="Times New Roman" w:hAnsi="Times New Roman"/>
          <w:sz w:val="18"/>
          <w:szCs w:val="18"/>
        </w:rPr>
        <w:t>)</w:t>
      </w:r>
      <w:r w:rsidRPr="00AB7160">
        <w:rPr>
          <w:rFonts w:ascii="Times New Roman" w:hAnsi="Times New Roman"/>
          <w:sz w:val="18"/>
          <w:szCs w:val="18"/>
        </w:rPr>
        <w:t>.</w:t>
      </w:r>
    </w:p>
    <w:p w14:paraId="6816E00F" w14:textId="77777777" w:rsidR="00D54339" w:rsidRPr="00CD51AC" w:rsidRDefault="00D54339" w:rsidP="00CD51AC">
      <w:pPr>
        <w:jc w:val="both"/>
        <w:rPr>
          <w:rFonts w:ascii="Times New Roman" w:hAnsi="Times New Roman"/>
          <w:sz w:val="18"/>
          <w:szCs w:val="18"/>
        </w:rPr>
      </w:pPr>
    </w:p>
    <w:p w14:paraId="509E7B9C" w14:textId="77777777" w:rsidR="009C7622" w:rsidRPr="00CD51AC" w:rsidRDefault="001D7F1C" w:rsidP="00CD51AC">
      <w:pPr>
        <w:jc w:val="both"/>
        <w:rPr>
          <w:rFonts w:ascii="Times New Roman" w:hAnsi="Times New Roman"/>
          <w:sz w:val="18"/>
          <w:szCs w:val="18"/>
        </w:rPr>
      </w:pPr>
      <w:r w:rsidRPr="00322323">
        <w:rPr>
          <w:rFonts w:ascii="Times New Roman" w:hAnsi="Times New Roman"/>
          <w:sz w:val="18"/>
          <w:szCs w:val="18"/>
        </w:rPr>
        <w:t>J.J. Gross</w:t>
      </w:r>
      <w:r w:rsidRPr="006A2BEB">
        <w:rPr>
          <w:rFonts w:ascii="Times New Roman" w:hAnsi="Times New Roman"/>
          <w:sz w:val="18"/>
          <w:szCs w:val="18"/>
        </w:rPr>
        <w:t>,</w:t>
      </w:r>
      <w:r w:rsidRPr="001D7F1C">
        <w:rPr>
          <w:rFonts w:ascii="Times New Roman" w:hAnsi="Times New Roman"/>
          <w:sz w:val="18"/>
          <w:szCs w:val="18"/>
        </w:rPr>
        <w:t xml:space="preserve"> </w:t>
      </w:r>
      <w:r w:rsidR="006A2BEB">
        <w:rPr>
          <w:rFonts w:ascii="Times New Roman" w:hAnsi="Times New Roman"/>
          <w:sz w:val="18"/>
          <w:szCs w:val="18"/>
        </w:rPr>
        <w:t>R.</w:t>
      </w:r>
      <w:r w:rsidR="006A2BEB" w:rsidRPr="001D7F1C">
        <w:rPr>
          <w:rFonts w:ascii="Times New Roman" w:hAnsi="Times New Roman"/>
          <w:sz w:val="18"/>
          <w:szCs w:val="18"/>
        </w:rPr>
        <w:t xml:space="preserve">S. Zbinden, </w:t>
      </w:r>
      <w:r w:rsidRPr="001D7F1C">
        <w:rPr>
          <w:rFonts w:ascii="Times New Roman" w:hAnsi="Times New Roman"/>
          <w:sz w:val="18"/>
          <w:szCs w:val="18"/>
        </w:rPr>
        <w:t>F. Dohme-Meier, R.M. Bruckmaier</w:t>
      </w:r>
      <w:r w:rsidR="005B6430">
        <w:rPr>
          <w:rFonts w:ascii="Times New Roman" w:hAnsi="Times New Roman"/>
          <w:sz w:val="18"/>
          <w:szCs w:val="18"/>
        </w:rPr>
        <w:t>*</w:t>
      </w:r>
      <w:r w:rsidR="00BC179C" w:rsidRPr="00CD51AC">
        <w:rPr>
          <w:rFonts w:ascii="Times New Roman" w:hAnsi="Times New Roman"/>
          <w:sz w:val="18"/>
          <w:szCs w:val="18"/>
        </w:rPr>
        <w:t xml:space="preserve"> </w:t>
      </w:r>
      <w:r w:rsidR="00960465" w:rsidRPr="00CD51AC">
        <w:rPr>
          <w:rFonts w:ascii="Times New Roman" w:hAnsi="Times New Roman"/>
          <w:sz w:val="18"/>
          <w:szCs w:val="18"/>
        </w:rPr>
        <w:t>–</w:t>
      </w:r>
      <w:r w:rsidR="00837714" w:rsidRPr="00CD51AC">
        <w:rPr>
          <w:rFonts w:ascii="Times New Roman" w:hAnsi="Times New Roman"/>
          <w:sz w:val="18"/>
          <w:szCs w:val="18"/>
        </w:rPr>
        <w:t xml:space="preserve"> </w:t>
      </w:r>
      <w:r w:rsidR="00960465" w:rsidRPr="00CD51AC">
        <w:rPr>
          <w:rFonts w:ascii="Times New Roman" w:hAnsi="Times New Roman"/>
          <w:sz w:val="18"/>
          <w:szCs w:val="18"/>
        </w:rPr>
        <w:t>Bern</w:t>
      </w:r>
      <w:r>
        <w:rPr>
          <w:rFonts w:ascii="Times New Roman" w:hAnsi="Times New Roman"/>
          <w:sz w:val="18"/>
          <w:szCs w:val="18"/>
        </w:rPr>
        <w:t>/Posieux</w:t>
      </w:r>
    </w:p>
    <w:p w14:paraId="6AF8F98B" w14:textId="77777777" w:rsidR="00960465" w:rsidRPr="00CD51AC" w:rsidRDefault="00960465" w:rsidP="00960465">
      <w:pPr>
        <w:jc w:val="both"/>
        <w:rPr>
          <w:rFonts w:ascii="Times New Roman" w:hAnsi="Times New Roman"/>
          <w:sz w:val="18"/>
          <w:szCs w:val="18"/>
        </w:rPr>
      </w:pPr>
    </w:p>
    <w:p w14:paraId="6C8A3C95" w14:textId="77777777" w:rsidR="006A2BEB" w:rsidRDefault="006A2BEB" w:rsidP="00221AD6">
      <w:pPr>
        <w:jc w:val="both"/>
        <w:rPr>
          <w:rFonts w:ascii="Times New Roman" w:hAnsi="Times New Roman"/>
          <w:sz w:val="18"/>
          <w:szCs w:val="18"/>
          <w:lang w:val="en-US"/>
        </w:rPr>
      </w:pPr>
      <w:r w:rsidRPr="006A2BEB">
        <w:rPr>
          <w:rFonts w:ascii="Times New Roman" w:hAnsi="Times New Roman"/>
          <w:sz w:val="18"/>
          <w:szCs w:val="18"/>
          <w:lang w:val="en-US"/>
        </w:rPr>
        <w:t>Changes in ACTH challenge test characteristics (i.e. total capacity of cortisol release, peak height and time of peak, etc.) in terms of repeatability in dairy cows changing their endocrine and metabolic status at different lactational stages were not investigated so far.</w:t>
      </w:r>
    </w:p>
    <w:p w14:paraId="0E432056" w14:textId="0D7A95D8" w:rsidR="006A2BEB" w:rsidRDefault="006A2BEB" w:rsidP="00221AD6">
      <w:pPr>
        <w:jc w:val="both"/>
        <w:rPr>
          <w:rFonts w:ascii="Times New Roman" w:hAnsi="Times New Roman"/>
          <w:sz w:val="18"/>
          <w:szCs w:val="18"/>
          <w:lang w:val="en-US"/>
        </w:rPr>
      </w:pPr>
      <w:r w:rsidRPr="00322323">
        <w:rPr>
          <w:rFonts w:ascii="Times New Roman" w:hAnsi="Times New Roman"/>
          <w:b/>
          <w:sz w:val="18"/>
          <w:szCs w:val="18"/>
          <w:lang w:val="en-US"/>
        </w:rPr>
        <w:t>Methods:</w:t>
      </w:r>
      <w:r w:rsidRPr="006A2BEB">
        <w:rPr>
          <w:rFonts w:ascii="Times New Roman" w:hAnsi="Times New Roman"/>
          <w:sz w:val="18"/>
          <w:szCs w:val="18"/>
          <w:lang w:val="en-US"/>
        </w:rPr>
        <w:t xml:space="preserve"> In 23 multiparous Holstein cows (12 cows fed a sole fresh herbage diet without concentrate, 13 cows fed with additional concentrate) </w:t>
      </w:r>
      <w:r>
        <w:rPr>
          <w:rFonts w:ascii="Times New Roman" w:hAnsi="Times New Roman"/>
          <w:sz w:val="18"/>
          <w:szCs w:val="18"/>
          <w:lang w:val="en-US"/>
        </w:rPr>
        <w:t xml:space="preserve">(1) </w:t>
      </w:r>
      <w:r w:rsidRPr="006A2BEB">
        <w:rPr>
          <w:rFonts w:ascii="Times New Roman" w:hAnsi="Times New Roman"/>
          <w:sz w:val="18"/>
          <w:szCs w:val="18"/>
          <w:lang w:val="en-US"/>
        </w:rPr>
        <w:t>three ACTH challenge tests were performed: once during pregnancy in mid- to late lactation (T1) shortly prior to drying off, and in wk 3 (T2) and 8 (T3) after parturition</w:t>
      </w:r>
      <w:r w:rsidR="00280FBB">
        <w:rPr>
          <w:rFonts w:ascii="Times New Roman" w:hAnsi="Times New Roman"/>
          <w:sz w:val="18"/>
          <w:szCs w:val="18"/>
          <w:lang w:val="en-US"/>
        </w:rPr>
        <w:t>.</w:t>
      </w:r>
      <w:r w:rsidRPr="006A2BEB">
        <w:rPr>
          <w:rFonts w:ascii="Times New Roman" w:hAnsi="Times New Roman"/>
          <w:sz w:val="18"/>
          <w:szCs w:val="18"/>
          <w:lang w:val="en-US"/>
        </w:rPr>
        <w:t xml:space="preserve"> </w:t>
      </w:r>
      <w:r w:rsidR="00280FBB">
        <w:rPr>
          <w:rFonts w:ascii="Times New Roman" w:hAnsi="Times New Roman"/>
          <w:sz w:val="18"/>
          <w:szCs w:val="18"/>
          <w:lang w:val="en-US"/>
        </w:rPr>
        <w:t>T</w:t>
      </w:r>
      <w:r w:rsidRPr="006A2BEB">
        <w:rPr>
          <w:rFonts w:ascii="Times New Roman" w:hAnsi="Times New Roman"/>
          <w:sz w:val="18"/>
          <w:szCs w:val="18"/>
          <w:lang w:val="en-US"/>
        </w:rPr>
        <w:t>est characteristics were correlated to performance and metabolic parameters: dry matter intake (DMI), body weight (BW), energy balance (EB), plasma concentrations of free fatty acids (NEFA) and beta-hydroxybutyrate (BHB).</w:t>
      </w:r>
      <w:r w:rsidR="00322323">
        <w:rPr>
          <w:rFonts w:ascii="Times New Roman" w:hAnsi="Times New Roman"/>
          <w:sz w:val="18"/>
          <w:szCs w:val="18"/>
          <w:lang w:val="en-US"/>
        </w:rPr>
        <w:t xml:space="preserve"> Plasma cortisol concentration was measured by RIA (2). </w:t>
      </w:r>
      <w:r w:rsidR="00322323" w:rsidRPr="00322323">
        <w:rPr>
          <w:rFonts w:ascii="Times New Roman" w:hAnsi="Times New Roman"/>
          <w:sz w:val="18"/>
          <w:szCs w:val="18"/>
          <w:lang w:val="en-US"/>
        </w:rPr>
        <w:t>Data were analyzed using MIXED models in SAS (Version 9.</w:t>
      </w:r>
      <w:r w:rsidR="00322323">
        <w:rPr>
          <w:rFonts w:ascii="Times New Roman" w:hAnsi="Times New Roman"/>
          <w:sz w:val="18"/>
          <w:szCs w:val="18"/>
          <w:lang w:val="en-US"/>
        </w:rPr>
        <w:t>4</w:t>
      </w:r>
      <w:r w:rsidR="00322323" w:rsidRPr="00322323">
        <w:rPr>
          <w:rFonts w:ascii="Times New Roman" w:hAnsi="Times New Roman"/>
          <w:sz w:val="18"/>
          <w:szCs w:val="18"/>
          <w:lang w:val="en-US"/>
        </w:rPr>
        <w:t xml:space="preserve">, SAS Institute, Cary, NC, USA) including </w:t>
      </w:r>
      <w:r w:rsidR="00322323">
        <w:rPr>
          <w:rFonts w:ascii="Times New Roman" w:hAnsi="Times New Roman"/>
          <w:sz w:val="18"/>
          <w:szCs w:val="18"/>
          <w:lang w:val="en-US"/>
        </w:rPr>
        <w:t>test number and feeding level</w:t>
      </w:r>
      <w:r w:rsidR="00322323" w:rsidRPr="00322323">
        <w:rPr>
          <w:rFonts w:ascii="Times New Roman" w:hAnsi="Times New Roman"/>
          <w:sz w:val="18"/>
          <w:szCs w:val="18"/>
          <w:lang w:val="en-US"/>
        </w:rPr>
        <w:t xml:space="preserve"> as fixed effect</w:t>
      </w:r>
      <w:r w:rsidR="00322323">
        <w:rPr>
          <w:rFonts w:ascii="Times New Roman" w:hAnsi="Times New Roman"/>
          <w:sz w:val="18"/>
          <w:szCs w:val="18"/>
          <w:lang w:val="en-US"/>
        </w:rPr>
        <w:t>s</w:t>
      </w:r>
      <w:r w:rsidR="00322323" w:rsidRPr="00322323">
        <w:rPr>
          <w:rFonts w:ascii="Times New Roman" w:hAnsi="Times New Roman"/>
          <w:sz w:val="18"/>
          <w:szCs w:val="18"/>
          <w:lang w:val="en-US"/>
        </w:rPr>
        <w:t xml:space="preserve"> and the individual cow as repeated subject. Differences </w:t>
      </w:r>
      <w:r w:rsidR="00322323">
        <w:rPr>
          <w:rFonts w:ascii="Times New Roman" w:hAnsi="Times New Roman"/>
          <w:sz w:val="18"/>
          <w:szCs w:val="18"/>
          <w:lang w:val="en-US"/>
        </w:rPr>
        <w:t xml:space="preserve">among tests and </w:t>
      </w:r>
      <w:r w:rsidR="00322323" w:rsidRPr="00322323">
        <w:rPr>
          <w:rFonts w:ascii="Times New Roman" w:hAnsi="Times New Roman"/>
          <w:sz w:val="18"/>
          <w:szCs w:val="18"/>
          <w:lang w:val="en-US"/>
        </w:rPr>
        <w:t xml:space="preserve">between </w:t>
      </w:r>
      <w:r w:rsidR="00322323">
        <w:rPr>
          <w:rFonts w:ascii="Times New Roman" w:hAnsi="Times New Roman"/>
          <w:sz w:val="18"/>
          <w:szCs w:val="18"/>
          <w:lang w:val="en-US"/>
        </w:rPr>
        <w:t>feeding levels</w:t>
      </w:r>
      <w:r w:rsidR="00322323" w:rsidRPr="00322323">
        <w:rPr>
          <w:rFonts w:ascii="Times New Roman" w:hAnsi="Times New Roman"/>
          <w:sz w:val="18"/>
          <w:szCs w:val="18"/>
          <w:lang w:val="en-US"/>
        </w:rPr>
        <w:t xml:space="preserve"> over time were detected by the Bonferroni t-test at a level of P &lt; 0.05.</w:t>
      </w:r>
    </w:p>
    <w:p w14:paraId="403C2EA0" w14:textId="78357A35" w:rsidR="006A2BEB" w:rsidRDefault="006A2BEB" w:rsidP="00221AD6">
      <w:pPr>
        <w:jc w:val="both"/>
        <w:rPr>
          <w:rFonts w:ascii="Times New Roman" w:hAnsi="Times New Roman"/>
          <w:sz w:val="18"/>
          <w:szCs w:val="18"/>
          <w:lang w:val="en-US"/>
        </w:rPr>
      </w:pPr>
      <w:r w:rsidRPr="00322323">
        <w:rPr>
          <w:rFonts w:ascii="Times New Roman" w:hAnsi="Times New Roman"/>
          <w:b/>
          <w:sz w:val="18"/>
          <w:szCs w:val="18"/>
          <w:lang w:val="en-US"/>
        </w:rPr>
        <w:t>Results:</w:t>
      </w:r>
      <w:r w:rsidRPr="006A2BEB">
        <w:rPr>
          <w:rFonts w:ascii="Times New Roman" w:hAnsi="Times New Roman"/>
          <w:sz w:val="18"/>
          <w:szCs w:val="18"/>
          <w:lang w:val="en-US"/>
        </w:rPr>
        <w:t xml:space="preserve"> Basal plasma cortisol concentrations were higher in mid to late lactation before dry off (T1) compared with T2 and T3 in wk 3 and 8 of lactation (P &lt; 0.05). The adrenal cortex sensitivity (expressed as total AUC (AUCt) of cortisol response after ACTH application) was lowest at T2 compared with T1 and T3 (P &lt; 0.05). Ranking of AUCt was not repeatable at any time-points of the ACTH tests. Neither cortisol peak values nor the difference between peak and basal values differed between the ACTH tests performed at T1, T2, and T3 (P &gt; 0.05). Enhancing the energy deficiency during early lactation in wk 3 and 8 p.p. by omission of concentrate did not affect baseline cortisol concentrations in plasma, but decreased peak height at T2 (P &lt; 0.05). The AUCt was lower by trend in cows without concentrate supplementation in wk 8 p.p. compared to </w:t>
      </w:r>
      <w:r w:rsidR="006200B9">
        <w:rPr>
          <w:rFonts w:ascii="Times New Roman" w:hAnsi="Times New Roman"/>
          <w:sz w:val="18"/>
          <w:szCs w:val="18"/>
          <w:lang w:val="en-US"/>
        </w:rPr>
        <w:t>supplemented</w:t>
      </w:r>
      <w:r w:rsidRPr="006A2BEB">
        <w:rPr>
          <w:rFonts w:ascii="Times New Roman" w:hAnsi="Times New Roman"/>
          <w:sz w:val="18"/>
          <w:szCs w:val="18"/>
          <w:lang w:val="en-US"/>
        </w:rPr>
        <w:t xml:space="preserve"> animals (P = 0.07). Baseline cortisol concentrations in plasma were higher in cows with higher cortisol peak values after ACTH application, with a higher previous lactation performance, higher milk yield, and higher body weight (P &lt; 0.05). Energy balance and the extent of BW loss since parturition had no effect on cortisol baseline concentrations. The AUCt was higher in cows with a higher baseline cortisol concentration, a more positive EB, and a higher DMI. Cortisol release after ACTH was lower in animals with high plasma concentrations of NEFA, BHB, and with higher contents of fat and free fatty acids in milk (P &lt; 0.05). The cortisol peak height after ACTH administration was concomitantly higher in cows with a more positive EB, higher DMI, and lower plasma concentrations of NEFA and BHB. </w:t>
      </w:r>
    </w:p>
    <w:p w14:paraId="5FD5907B" w14:textId="369E385E" w:rsidR="00322323" w:rsidRDefault="006A2BEB">
      <w:pPr>
        <w:jc w:val="both"/>
        <w:rPr>
          <w:rFonts w:ascii="Times New Roman" w:hAnsi="Times New Roman"/>
          <w:sz w:val="18"/>
          <w:szCs w:val="18"/>
          <w:lang w:val="en-US"/>
        </w:rPr>
      </w:pPr>
      <w:r w:rsidRPr="00322323">
        <w:rPr>
          <w:rFonts w:ascii="Times New Roman" w:hAnsi="Times New Roman"/>
          <w:b/>
          <w:sz w:val="18"/>
          <w:szCs w:val="18"/>
          <w:lang w:val="en-US"/>
        </w:rPr>
        <w:t>Conclusions:</w:t>
      </w:r>
      <w:r>
        <w:rPr>
          <w:rFonts w:ascii="Times New Roman" w:hAnsi="Times New Roman"/>
          <w:sz w:val="18"/>
          <w:szCs w:val="18"/>
          <w:lang w:val="en-US"/>
        </w:rPr>
        <w:t xml:space="preserve"> </w:t>
      </w:r>
      <w:r w:rsidR="00436EF6" w:rsidRPr="00436EF6">
        <w:rPr>
          <w:rFonts w:ascii="Times New Roman" w:hAnsi="Times New Roman"/>
          <w:sz w:val="18"/>
          <w:szCs w:val="18"/>
          <w:lang w:val="en-US"/>
        </w:rPr>
        <w:t>The adrenal cortex reactivity was shown to be lower in dairy cows experiencing a higher metabolic load during the negative energy balance in early lactation as well as during aggravated imbalances in energy supply by omission of concentrate. Responses of the HPA-axis to ACTH challenge tests at different lactational stages were not repeatable, i.e. the differences of the endocrine and metabolic adaptation had a greater influence on the adrenal cortex responsiveness than the inherent individual genetic disposition. Hence, an a-priori characterization of the HPA-axis does not allow to predicting metabolic adaptation to metabolic stress in early lactation</w:t>
      </w:r>
      <w:r w:rsidRPr="006A2BEB">
        <w:rPr>
          <w:rFonts w:ascii="Times New Roman" w:hAnsi="Times New Roman"/>
          <w:sz w:val="18"/>
          <w:szCs w:val="18"/>
          <w:lang w:val="en-US"/>
        </w:rPr>
        <w:t>.</w:t>
      </w:r>
    </w:p>
    <w:p w14:paraId="1F14AF27" w14:textId="77777777" w:rsidR="006A2BEB" w:rsidRPr="006A2BEB" w:rsidRDefault="006A2BEB">
      <w:pPr>
        <w:jc w:val="both"/>
        <w:rPr>
          <w:rFonts w:ascii="Times New Roman" w:hAnsi="Times New Roman"/>
          <w:sz w:val="18"/>
          <w:szCs w:val="18"/>
          <w:lang w:val="en-US"/>
        </w:rPr>
      </w:pPr>
      <w:r w:rsidRPr="006A2BEB">
        <w:rPr>
          <w:rFonts w:ascii="Times New Roman" w:hAnsi="Times New Roman"/>
          <w:sz w:val="18"/>
          <w:szCs w:val="18"/>
          <w:lang w:val="en-US"/>
        </w:rPr>
        <w:t xml:space="preserve"> </w:t>
      </w:r>
    </w:p>
    <w:p w14:paraId="7790374B" w14:textId="77777777" w:rsidR="006A2BEB" w:rsidRPr="004149E2" w:rsidRDefault="00322323" w:rsidP="00322323">
      <w:pPr>
        <w:jc w:val="both"/>
        <w:rPr>
          <w:rFonts w:ascii="Times New Roman" w:hAnsi="Times New Roman"/>
          <w:sz w:val="18"/>
          <w:szCs w:val="18"/>
          <w:rPrChange w:id="1" w:author="Reust Celine BLV" w:date="2018-05-24T16:21:00Z">
            <w:rPr>
              <w:rFonts w:ascii="Times New Roman" w:hAnsi="Times New Roman"/>
              <w:sz w:val="18"/>
              <w:szCs w:val="18"/>
              <w:lang w:val="en-IN"/>
            </w:rPr>
          </w:rPrChange>
        </w:rPr>
      </w:pPr>
      <w:r w:rsidRPr="004149E2">
        <w:rPr>
          <w:rFonts w:ascii="Times New Roman" w:hAnsi="Times New Roman"/>
          <w:sz w:val="18"/>
          <w:szCs w:val="18"/>
          <w:rPrChange w:id="2" w:author="Reust Celine BLV" w:date="2018-05-24T16:21:00Z">
            <w:rPr>
              <w:rFonts w:ascii="Times New Roman" w:hAnsi="Times New Roman"/>
              <w:sz w:val="18"/>
              <w:szCs w:val="18"/>
              <w:lang w:val="en-IN"/>
            </w:rPr>
          </w:rPrChange>
        </w:rPr>
        <w:t xml:space="preserve">1) </w:t>
      </w:r>
      <w:r w:rsidR="006A2BEB" w:rsidRPr="004149E2">
        <w:rPr>
          <w:rFonts w:ascii="Times New Roman" w:hAnsi="Times New Roman"/>
          <w:sz w:val="18"/>
          <w:szCs w:val="18"/>
          <w:rPrChange w:id="3" w:author="Reust Celine BLV" w:date="2018-05-24T16:21:00Z">
            <w:rPr>
              <w:rFonts w:ascii="Times New Roman" w:hAnsi="Times New Roman"/>
              <w:sz w:val="18"/>
              <w:szCs w:val="18"/>
              <w:lang w:val="en-IN"/>
            </w:rPr>
          </w:rPrChange>
        </w:rPr>
        <w:t>ZBINDEN et al. (2016) J Anim Physiol Anim Nutr Mar 9. doi: 10.1111/jpn.12498.</w:t>
      </w:r>
    </w:p>
    <w:p w14:paraId="72A62710" w14:textId="77777777" w:rsidR="00322323" w:rsidRPr="004149E2" w:rsidRDefault="00322323" w:rsidP="00436EF6">
      <w:pPr>
        <w:rPr>
          <w:rFonts w:ascii="Times New Roman" w:hAnsi="Times New Roman"/>
          <w:sz w:val="18"/>
          <w:lang w:val="fr-CH"/>
          <w:rPrChange w:id="4" w:author="Reust Celine BLV" w:date="2018-05-24T16:21:00Z">
            <w:rPr>
              <w:rFonts w:ascii="Times New Roman" w:hAnsi="Times New Roman"/>
              <w:sz w:val="18"/>
              <w:lang w:val="en-US"/>
            </w:rPr>
          </w:rPrChange>
        </w:rPr>
      </w:pPr>
      <w:r w:rsidRPr="004149E2">
        <w:rPr>
          <w:rFonts w:ascii="Times New Roman" w:hAnsi="Times New Roman"/>
          <w:sz w:val="18"/>
          <w:rPrChange w:id="5" w:author="Reust Celine BLV" w:date="2018-05-24T16:21:00Z">
            <w:rPr>
              <w:rFonts w:ascii="Times New Roman" w:hAnsi="Times New Roman"/>
              <w:sz w:val="18"/>
              <w:lang w:val="en-US"/>
            </w:rPr>
          </w:rPrChange>
        </w:rPr>
        <w:t xml:space="preserve">2) SCHWINN et al. </w:t>
      </w:r>
      <w:r w:rsidRPr="004149E2">
        <w:rPr>
          <w:rFonts w:ascii="Times New Roman" w:hAnsi="Times New Roman"/>
          <w:sz w:val="18"/>
          <w:lang w:val="fr-CH"/>
          <w:rPrChange w:id="6" w:author="Reust Celine BLV" w:date="2018-05-24T16:21:00Z">
            <w:rPr>
              <w:rFonts w:ascii="Times New Roman" w:hAnsi="Times New Roman"/>
              <w:sz w:val="18"/>
              <w:lang w:val="en-US"/>
            </w:rPr>
          </w:rPrChange>
        </w:rPr>
        <w:t>(2016) J Anim Sci 94:2357-2365. doi: 10.2527/jas.2015-0260.</w:t>
      </w:r>
    </w:p>
    <w:p w14:paraId="6B358387" w14:textId="77777777" w:rsidR="005A2B15" w:rsidRPr="004149E2" w:rsidRDefault="005A2B15" w:rsidP="005A2B15">
      <w:pPr>
        <w:jc w:val="both"/>
        <w:rPr>
          <w:rFonts w:ascii="Times New Roman" w:hAnsi="Times New Roman"/>
          <w:sz w:val="18"/>
          <w:szCs w:val="18"/>
          <w:lang w:val="fr-CH"/>
          <w:rPrChange w:id="7" w:author="Reust Celine BLV" w:date="2018-05-24T16:21:00Z">
            <w:rPr>
              <w:rFonts w:ascii="Times New Roman" w:hAnsi="Times New Roman"/>
              <w:sz w:val="18"/>
              <w:szCs w:val="18"/>
              <w:lang w:val="en-US"/>
            </w:rPr>
          </w:rPrChange>
        </w:rPr>
      </w:pPr>
    </w:p>
    <w:p w14:paraId="7F03AF7A" w14:textId="77777777" w:rsidR="00960465" w:rsidRDefault="00E31920">
      <w:pPr>
        <w:ind w:left="142" w:hanging="142"/>
        <w:jc w:val="both"/>
        <w:rPr>
          <w:rFonts w:ascii="Times New Roman" w:hAnsi="Times New Roman"/>
          <w:sz w:val="18"/>
          <w:szCs w:val="18"/>
        </w:rPr>
      </w:pPr>
      <w:r>
        <w:rPr>
          <w:noProof/>
          <w:lang w:eastAsia="de-CH"/>
        </w:rPr>
        <mc:AlternateContent>
          <mc:Choice Requires="wps">
            <w:drawing>
              <wp:anchor distT="4294967295" distB="4294967295" distL="114300" distR="114300" simplePos="0" relativeHeight="251657728" behindDoc="0" locked="0" layoutInCell="1" allowOverlap="1" wp14:anchorId="4B6FC8A4" wp14:editId="1A711605">
                <wp:simplePos x="0" y="0"/>
                <wp:positionH relativeFrom="column">
                  <wp:posOffset>-1905</wp:posOffset>
                </wp:positionH>
                <wp:positionV relativeFrom="paragraph">
                  <wp:posOffset>-3176</wp:posOffset>
                </wp:positionV>
                <wp:extent cx="180022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E0265" id="_x0000_t32" coordsize="21600,21600" o:spt="32" o:oned="t" path="m,l21600,21600e" filled="f">
                <v:path arrowok="t" fillok="f" o:connecttype="none"/>
                <o:lock v:ext="edit" shapetype="t"/>
              </v:shapetype>
              <v:shape id="AutoShape 3" o:spid="_x0000_s1026" type="#_x0000_t32" style="position:absolute;margin-left:-.15pt;margin-top:-.25pt;width:141.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FR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Vuk6W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"/>
            </w:pict>
          </mc:Fallback>
        </mc:AlternateContent>
      </w:r>
      <w:r w:rsidR="00960465">
        <w:rPr>
          <w:rFonts w:ascii="Times New Roman" w:hAnsi="Times New Roman"/>
          <w:sz w:val="18"/>
          <w:szCs w:val="18"/>
        </w:rPr>
        <w:t>* Abteilung Veterinär</w:t>
      </w:r>
      <w:r w:rsidR="003C65D4">
        <w:rPr>
          <w:rFonts w:ascii="Times New Roman" w:hAnsi="Times New Roman"/>
          <w:sz w:val="18"/>
          <w:szCs w:val="18"/>
        </w:rPr>
        <w:t>-P</w:t>
      </w:r>
      <w:r w:rsidR="00960465">
        <w:rPr>
          <w:rFonts w:ascii="Times New Roman" w:hAnsi="Times New Roman"/>
          <w:sz w:val="18"/>
          <w:szCs w:val="18"/>
        </w:rPr>
        <w:t xml:space="preserve">hysiologie der Universität Bern, Bremgartenstr. 109a, CH-3001 Bern, Email: </w:t>
      </w:r>
      <w:r w:rsidR="005B6430">
        <w:rPr>
          <w:rFonts w:ascii="Times New Roman" w:hAnsi="Times New Roman"/>
          <w:sz w:val="18"/>
          <w:szCs w:val="18"/>
        </w:rPr>
        <w:t>rupert.bruckmaier</w:t>
      </w:r>
      <w:r w:rsidR="00960465">
        <w:rPr>
          <w:rFonts w:ascii="Times New Roman" w:hAnsi="Times New Roman"/>
          <w:sz w:val="18"/>
          <w:szCs w:val="18"/>
        </w:rPr>
        <w:t>@vetsuisse.unibe.ch</w:t>
      </w:r>
    </w:p>
    <w:sectPr w:rsidR="00960465" w:rsidSect="001C0D23">
      <w:pgSz w:w="11906" w:h="16838"/>
      <w:pgMar w:top="2835" w:right="2268" w:bottom="283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DF18" w14:textId="77777777" w:rsidR="004149E2" w:rsidRDefault="004149E2" w:rsidP="004149E2">
      <w:r>
        <w:separator/>
      </w:r>
    </w:p>
  </w:endnote>
  <w:endnote w:type="continuationSeparator" w:id="0">
    <w:p w14:paraId="76F6FBD0" w14:textId="77777777" w:rsidR="004149E2" w:rsidRDefault="004149E2" w:rsidP="0041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F3379" w14:textId="77777777" w:rsidR="004149E2" w:rsidRDefault="004149E2" w:rsidP="004149E2">
      <w:r>
        <w:separator/>
      </w:r>
    </w:p>
  </w:footnote>
  <w:footnote w:type="continuationSeparator" w:id="0">
    <w:p w14:paraId="729593BD" w14:textId="77777777" w:rsidR="004149E2" w:rsidRDefault="004149E2" w:rsidP="00414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5656"/>
    <w:multiLevelType w:val="hybridMultilevel"/>
    <w:tmpl w:val="32487AD6"/>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F3E1895"/>
    <w:multiLevelType w:val="hybridMultilevel"/>
    <w:tmpl w:val="962201E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ust Celine BLV">
    <w15:presenceInfo w15:providerId="None" w15:userId="Reust Celine BL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B2"/>
    <w:rsid w:val="000018DF"/>
    <w:rsid w:val="00055C56"/>
    <w:rsid w:val="0006222A"/>
    <w:rsid w:val="0006435A"/>
    <w:rsid w:val="00074CC2"/>
    <w:rsid w:val="00086E5A"/>
    <w:rsid w:val="000F324B"/>
    <w:rsid w:val="0015427A"/>
    <w:rsid w:val="00163B59"/>
    <w:rsid w:val="00181105"/>
    <w:rsid w:val="0018224A"/>
    <w:rsid w:val="001A170C"/>
    <w:rsid w:val="001A5DB9"/>
    <w:rsid w:val="001C0D23"/>
    <w:rsid w:val="001C41F8"/>
    <w:rsid w:val="001D7F1C"/>
    <w:rsid w:val="00221AD6"/>
    <w:rsid w:val="00247E5F"/>
    <w:rsid w:val="00280FBB"/>
    <w:rsid w:val="00284C6F"/>
    <w:rsid w:val="002A3244"/>
    <w:rsid w:val="00322323"/>
    <w:rsid w:val="00326903"/>
    <w:rsid w:val="003410F4"/>
    <w:rsid w:val="003C65C4"/>
    <w:rsid w:val="003C65D4"/>
    <w:rsid w:val="003D31DA"/>
    <w:rsid w:val="004149E2"/>
    <w:rsid w:val="00436EF6"/>
    <w:rsid w:val="00460D0F"/>
    <w:rsid w:val="00471E21"/>
    <w:rsid w:val="005063E0"/>
    <w:rsid w:val="005606F6"/>
    <w:rsid w:val="0056168B"/>
    <w:rsid w:val="005A2B15"/>
    <w:rsid w:val="005B6430"/>
    <w:rsid w:val="006200B9"/>
    <w:rsid w:val="00633E8D"/>
    <w:rsid w:val="0066536D"/>
    <w:rsid w:val="0067180D"/>
    <w:rsid w:val="006A2BEB"/>
    <w:rsid w:val="006B5E11"/>
    <w:rsid w:val="006C259B"/>
    <w:rsid w:val="00724ADB"/>
    <w:rsid w:val="0074134C"/>
    <w:rsid w:val="0074200A"/>
    <w:rsid w:val="007439B2"/>
    <w:rsid w:val="00814CFD"/>
    <w:rsid w:val="00832A34"/>
    <w:rsid w:val="008351E8"/>
    <w:rsid w:val="00837714"/>
    <w:rsid w:val="00892828"/>
    <w:rsid w:val="008C71C3"/>
    <w:rsid w:val="0091288A"/>
    <w:rsid w:val="00960465"/>
    <w:rsid w:val="009632B0"/>
    <w:rsid w:val="009B3428"/>
    <w:rsid w:val="009C3A77"/>
    <w:rsid w:val="009C5448"/>
    <w:rsid w:val="009C7622"/>
    <w:rsid w:val="00AA5B31"/>
    <w:rsid w:val="00AB7160"/>
    <w:rsid w:val="00B53DDD"/>
    <w:rsid w:val="00BC179C"/>
    <w:rsid w:val="00BE4785"/>
    <w:rsid w:val="00C22A79"/>
    <w:rsid w:val="00C32472"/>
    <w:rsid w:val="00C37A1E"/>
    <w:rsid w:val="00C674CE"/>
    <w:rsid w:val="00C70F6D"/>
    <w:rsid w:val="00C95D23"/>
    <w:rsid w:val="00CD51AC"/>
    <w:rsid w:val="00CE7EF6"/>
    <w:rsid w:val="00D00860"/>
    <w:rsid w:val="00D051FE"/>
    <w:rsid w:val="00D1298F"/>
    <w:rsid w:val="00D163B7"/>
    <w:rsid w:val="00D21FB9"/>
    <w:rsid w:val="00D32DCB"/>
    <w:rsid w:val="00D54339"/>
    <w:rsid w:val="00D630D2"/>
    <w:rsid w:val="00DC259D"/>
    <w:rsid w:val="00DC57BC"/>
    <w:rsid w:val="00E31920"/>
    <w:rsid w:val="00EA083A"/>
    <w:rsid w:val="00EB3410"/>
    <w:rsid w:val="00EF409F"/>
    <w:rsid w:val="00F1383A"/>
    <w:rsid w:val="00F34CB1"/>
    <w:rsid w:val="00F51889"/>
    <w:rsid w:val="00FB5A36"/>
    <w:rsid w:val="00FD23A3"/>
    <w:rsid w:val="00FE5A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C19C5"/>
  <w15:docId w15:val="{A7F3857A-9F9C-4269-9810-F7D8E656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paragraph" w:styleId="berschrift1">
    <w:name w:val="heading 1"/>
    <w:basedOn w:val="Standard"/>
    <w:next w:val="Standard"/>
    <w:qFormat/>
    <w:pPr>
      <w:keepNext/>
      <w:keepLines/>
      <w:spacing w:before="480"/>
      <w:outlineLvl w:val="0"/>
    </w:pPr>
    <w:rPr>
      <w:rFonts w:ascii="Cambria" w:hAnsi="Cambria"/>
      <w:b/>
      <w:bCs/>
      <w:color w:val="365F91"/>
      <w:sz w:val="28"/>
      <w:szCs w:val="28"/>
    </w:rPr>
  </w:style>
  <w:style w:type="paragraph" w:styleId="berschrift2">
    <w:name w:val="heading 2"/>
    <w:basedOn w:val="Standard"/>
    <w:next w:val="Standard"/>
    <w:qFormat/>
    <w:pPr>
      <w:keepNext/>
      <w:keepLines/>
      <w:spacing w:before="200"/>
      <w:outlineLvl w:val="1"/>
    </w:pPr>
    <w:rPr>
      <w:rFonts w:ascii="Cambria" w:hAnsi="Cambria"/>
      <w:b/>
      <w:bCs/>
      <w:color w:val="4F81BD"/>
      <w:sz w:val="26"/>
      <w:szCs w:val="26"/>
    </w:rPr>
  </w:style>
  <w:style w:type="paragraph" w:styleId="berschrift3">
    <w:name w:val="heading 3"/>
    <w:basedOn w:val="Standard"/>
    <w:next w:val="Standard"/>
    <w:qFormat/>
    <w:pPr>
      <w:keepNext/>
      <w:keepLines/>
      <w:spacing w:before="200"/>
      <w:outlineLvl w:val="2"/>
    </w:pPr>
    <w:rPr>
      <w:rFonts w:ascii="Cambria" w:hAnsi="Cambria"/>
      <w:b/>
      <w:bCs/>
      <w:color w:val="4F81BD"/>
    </w:rPr>
  </w:style>
  <w:style w:type="paragraph" w:styleId="berschrift4">
    <w:name w:val="heading 4"/>
    <w:basedOn w:val="Standard"/>
    <w:next w:val="Standard"/>
    <w:qFormat/>
    <w:pPr>
      <w:keepNext/>
      <w:keepLines/>
      <w:spacing w:before="200"/>
      <w:outlineLvl w:val="3"/>
    </w:pPr>
    <w:rPr>
      <w:rFonts w:ascii="Cambria" w:hAnsi="Cambria"/>
      <w:b/>
      <w:bCs/>
      <w:i/>
      <w:iCs/>
      <w:color w:val="4F81BD"/>
    </w:rPr>
  </w:style>
  <w:style w:type="paragraph" w:styleId="berschrift5">
    <w:name w:val="heading 5"/>
    <w:basedOn w:val="Standard"/>
    <w:next w:val="Standard"/>
    <w:qFormat/>
    <w:pPr>
      <w:keepNext/>
      <w:keepLines/>
      <w:spacing w:before="200"/>
      <w:outlineLvl w:val="4"/>
    </w:pPr>
    <w:rPr>
      <w:rFonts w:ascii="Cambria" w:hAnsi="Cambria"/>
      <w:color w:val="243F60"/>
    </w:rPr>
  </w:style>
  <w:style w:type="paragraph" w:styleId="berschrift6">
    <w:name w:val="heading 6"/>
    <w:basedOn w:val="Standard"/>
    <w:next w:val="Standard"/>
    <w:qFormat/>
    <w:pPr>
      <w:keepNext/>
      <w:keepLines/>
      <w:spacing w:before="200"/>
      <w:outlineLvl w:val="5"/>
    </w:pPr>
    <w:rPr>
      <w:rFonts w:ascii="Cambria" w:hAnsi="Cambria"/>
      <w:i/>
      <w:iCs/>
      <w:color w:val="243F60"/>
    </w:rPr>
  </w:style>
  <w:style w:type="paragraph" w:styleId="berschrift7">
    <w:name w:val="heading 7"/>
    <w:basedOn w:val="Standard"/>
    <w:next w:val="Standard"/>
    <w:qFormat/>
    <w:pPr>
      <w:keepNext/>
      <w:keepLines/>
      <w:spacing w:before="200"/>
      <w:outlineLvl w:val="6"/>
    </w:pPr>
    <w:rPr>
      <w:rFonts w:ascii="Cambria" w:hAnsi="Cambria"/>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2Char">
    <w:name w:val="Heading 2 Char"/>
    <w:semiHidden/>
    <w:rPr>
      <w:rFonts w:ascii="Cambria" w:eastAsia="Times New Roman" w:hAnsi="Cambria" w:cs="Times New Roman"/>
      <w:b/>
      <w:bCs/>
      <w:color w:val="4F81BD"/>
      <w:sz w:val="26"/>
      <w:szCs w:val="26"/>
      <w:lang w:eastAsia="de-DE"/>
    </w:rPr>
  </w:style>
  <w:style w:type="character" w:customStyle="1" w:styleId="Heading3Char">
    <w:name w:val="Heading 3 Char"/>
    <w:semiHidden/>
    <w:rPr>
      <w:rFonts w:ascii="Cambria" w:eastAsia="Times New Roman" w:hAnsi="Cambria" w:cs="Times New Roman"/>
      <w:b/>
      <w:bCs/>
      <w:color w:val="4F81BD"/>
      <w:sz w:val="24"/>
      <w:szCs w:val="24"/>
      <w:lang w:eastAsia="de-DE"/>
    </w:rPr>
  </w:style>
  <w:style w:type="character" w:customStyle="1" w:styleId="Heading4Char">
    <w:name w:val="Heading 4 Char"/>
    <w:semiHidden/>
    <w:rPr>
      <w:rFonts w:ascii="Cambria" w:eastAsia="Times New Roman" w:hAnsi="Cambria" w:cs="Times New Roman"/>
      <w:b/>
      <w:bCs/>
      <w:i/>
      <w:iCs/>
      <w:color w:val="4F81BD"/>
      <w:sz w:val="24"/>
      <w:szCs w:val="24"/>
      <w:lang w:eastAsia="de-DE"/>
    </w:rPr>
  </w:style>
  <w:style w:type="character" w:customStyle="1" w:styleId="Heading5Char">
    <w:name w:val="Heading 5 Char"/>
    <w:semiHidden/>
    <w:rPr>
      <w:rFonts w:ascii="Cambria" w:eastAsia="Times New Roman" w:hAnsi="Cambria" w:cs="Times New Roman"/>
      <w:color w:val="243F60"/>
      <w:sz w:val="24"/>
      <w:szCs w:val="24"/>
      <w:lang w:eastAsia="de-DE"/>
    </w:rPr>
  </w:style>
  <w:style w:type="character" w:customStyle="1" w:styleId="Heading6Char">
    <w:name w:val="Heading 6 Char"/>
    <w:semiHidden/>
    <w:rPr>
      <w:rFonts w:ascii="Cambria" w:eastAsia="Times New Roman" w:hAnsi="Cambria" w:cs="Times New Roman"/>
      <w:i/>
      <w:iCs/>
      <w:color w:val="243F60"/>
      <w:sz w:val="24"/>
      <w:szCs w:val="24"/>
      <w:lang w:eastAsia="de-DE"/>
    </w:rPr>
  </w:style>
  <w:style w:type="character" w:customStyle="1" w:styleId="Heading7Char">
    <w:name w:val="Heading 7 Char"/>
    <w:semiHidden/>
    <w:rPr>
      <w:rFonts w:ascii="Cambria" w:eastAsia="Times New Roman" w:hAnsi="Cambria" w:cs="Times New Roman"/>
      <w:i/>
      <w:iCs/>
      <w:color w:val="404040"/>
      <w:sz w:val="24"/>
      <w:szCs w:val="24"/>
      <w:lang w:eastAsia="de-DE"/>
    </w:rPr>
  </w:style>
  <w:style w:type="character" w:customStyle="1" w:styleId="Heading1Char">
    <w:name w:val="Heading 1 Char"/>
    <w:rPr>
      <w:rFonts w:ascii="Cambria" w:eastAsia="Times New Roman" w:hAnsi="Cambria" w:cs="Times New Roman"/>
      <w:b/>
      <w:bCs/>
      <w:color w:val="365F91"/>
      <w:sz w:val="28"/>
      <w:szCs w:val="28"/>
      <w:lang w:eastAsia="de-DE"/>
    </w:rPr>
  </w:style>
  <w:style w:type="character" w:styleId="Kommentarzeichen">
    <w:name w:val="annotation reference"/>
    <w:semiHidden/>
    <w:unhideWhenUsed/>
    <w:rPr>
      <w:sz w:val="16"/>
      <w:szCs w:val="16"/>
    </w:rPr>
  </w:style>
  <w:style w:type="paragraph" w:styleId="Kommentartext">
    <w:name w:val="annotation text"/>
    <w:basedOn w:val="Standard"/>
    <w:semiHidden/>
    <w:unhideWhenUsed/>
    <w:rPr>
      <w:sz w:val="20"/>
      <w:szCs w:val="20"/>
    </w:rPr>
  </w:style>
  <w:style w:type="character" w:customStyle="1" w:styleId="CommentTextChar">
    <w:name w:val="Comment Text Char"/>
    <w:semiHidden/>
    <w:rPr>
      <w:rFonts w:ascii="Arial" w:hAnsi="Arial"/>
      <w:lang w:eastAsia="de-DE"/>
    </w:rPr>
  </w:style>
  <w:style w:type="paragraph" w:styleId="Kommentarthema">
    <w:name w:val="annotation subject"/>
    <w:basedOn w:val="Kommentartext"/>
    <w:next w:val="Kommentartext"/>
    <w:semiHidden/>
    <w:unhideWhenUsed/>
    <w:rPr>
      <w:b/>
      <w:bCs/>
    </w:rPr>
  </w:style>
  <w:style w:type="character" w:customStyle="1" w:styleId="CommentSubjectChar">
    <w:name w:val="Comment Subject Char"/>
    <w:semiHidden/>
    <w:rPr>
      <w:rFonts w:ascii="Arial" w:hAnsi="Arial"/>
      <w:b/>
      <w:bCs/>
      <w:lang w:eastAsia="de-DE"/>
    </w:rPr>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de-DE"/>
    </w:rPr>
  </w:style>
  <w:style w:type="paragraph" w:styleId="berarbeitung">
    <w:name w:val="Revision"/>
    <w:hidden/>
    <w:semiHidden/>
    <w:rPr>
      <w:rFonts w:ascii="Arial" w:hAnsi="Arial"/>
      <w:sz w:val="24"/>
      <w:szCs w:val="24"/>
      <w:lang w:eastAsia="de-DE"/>
    </w:rPr>
  </w:style>
  <w:style w:type="paragraph" w:styleId="Listenabsatz">
    <w:name w:val="List Paragraph"/>
    <w:basedOn w:val="Standard"/>
    <w:uiPriority w:val="34"/>
    <w:qFormat/>
    <w:rsid w:val="00322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Effects of lactational stage and feeding level on adrenal cortex reactivity in dairy cows "/>
    <f:field ref="objsubject" par="" edit="true" text=""/>
    <f:field ref="objcreatedby" par="" text="Reust, Celine, ree, BLV"/>
    <f:field ref="objcreatedat" par="" text="24.05.2018 16:11:59"/>
    <f:field ref="objchangedby" par="" text="Reust, Celine, ree, BLV"/>
    <f:field ref="objmodifiedat" par="" text="24.05.2018 16:12:24"/>
    <f:field ref="doc_FSCFOLIO_1_1001_FieldDocumentNumber" par="" text=""/>
    <f:field ref="doc_FSCFOLIO_1_1001_FieldSubject" par="" edit="true" text=""/>
    <f:field ref="FSCFOLIO_1_1001_FieldCurrentUser" par="" text="Celine Reust"/>
    <f:field ref="CCAPRECONFIG_15_1001_Objektname" par="" edit="true" text="Effects of lactational stage and feeding level on adrenal cortex reactivity in dairy cows "/>
    <f:field ref="CHPRECONFIG_1_1001_Objektname" par="" edit="true" text="Effects of lactational stage and feeding level on adrenal cortex reactivity in dairy cows "/>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3523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Proc</vt:lpstr>
      <vt:lpstr>Proc</vt:lpstr>
    </vt:vector>
  </TitlesOfParts>
  <Company>VETSUISSE Fakultät</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creator>grosj</dc:creator>
  <cp:lastModifiedBy>Reust Celine BLV</cp:lastModifiedBy>
  <cp:revision>2</cp:revision>
  <cp:lastPrinted>2013-01-07T09:36:00Z</cp:lastPrinted>
  <dcterms:created xsi:type="dcterms:W3CDTF">2018-05-24T14:21:00Z</dcterms:created>
  <dcterms:modified xsi:type="dcterms:W3CDTF">2018-05-24T14:21:00Z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2015-11-03/18</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2018-05-24T16:11:59</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COO.2080.99.1.31402</vt:lpwstr>
  </property>
  <property fmtid="{D5CDD505-2E9C-101B-9397-08002B2CF9AE}" pid="16" name="FSC#EDIBLV@15.1700:UserInChargeUserTitle">
    <vt:lpwstr/>
  </property>
  <property fmtid="{D5CDD505-2E9C-101B-9397-08002B2CF9AE}" pid="17" name="FSC#EDIBLV@15.1700:UserInChargeUserName">
    <vt:lpwstr>Maag</vt:lpwstr>
  </property>
  <property fmtid="{D5CDD505-2E9C-101B-9397-08002B2CF9AE}" pid="18" name="FSC#EDIBLV@15.1700:UserInChargeUserFirstname">
    <vt:lpwstr>Tasmin</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063</vt:lpwstr>
  </property>
  <property fmtid="{D5CDD505-2E9C-101B-9397-08002B2CF9AE}" pid="26" name="FSC#EVDCFG@15.1400:Dossierref">
    <vt:lpwstr>063/2017/00508</vt:lpwstr>
  </property>
  <property fmtid="{D5CDD505-2E9C-101B-9397-08002B2CF9AE}" pid="27" name="FSC#EVDCFG@15.1400:FileRespEmail">
    <vt:lpwstr>tasmin.maag@blv.admin.ch</vt:lpwstr>
  </property>
  <property fmtid="{D5CDD505-2E9C-101B-9397-08002B2CF9AE}" pid="28" name="FSC#EVDCFG@15.1400:FileRespFax">
    <vt:lpwstr/>
  </property>
  <property fmtid="{D5CDD505-2E9C-101B-9397-08002B2CF9AE}" pid="29" name="FSC#EVDCFG@15.1400:FileRespHome">
    <vt:lpwstr>Bern</vt:lpwstr>
  </property>
  <property fmtid="{D5CDD505-2E9C-101B-9397-08002B2CF9AE}" pid="30" name="FSC#EVDCFG@15.1400:FileResponsible">
    <vt:lpwstr>Tasmin Maag</vt:lpwstr>
  </property>
  <property fmtid="{D5CDD505-2E9C-101B-9397-08002B2CF9AE}" pid="31" name="FSC#EVDCFG@15.1400:UserInCharge">
    <vt:lpwstr/>
  </property>
  <property fmtid="{D5CDD505-2E9C-101B-9397-08002B2CF9AE}" pid="32" name="FSC#EVDCFG@15.1400:FileRespOrg">
    <vt:lpwstr>Innovation</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mat</vt:lpwstr>
  </property>
  <property fmtid="{D5CDD505-2E9C-101B-9397-08002B2CF9AE}" pid="37" name="FSC#EVDCFG@15.1400:FileRespStreet">
    <vt:lpwstr>Schwarzenburgstrasse 155</vt:lpwstr>
  </property>
  <property fmtid="{D5CDD505-2E9C-101B-9397-08002B2CF9AE}" pid="38" name="FSC#EVDCFG@15.1400:FileRespTel">
    <vt:lpwstr>+41 58 467 89 77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Effects of lactational stage and feeding level on adrenal cortex reactivity in dairy cows </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INO</vt:lpwstr>
  </property>
  <property fmtid="{D5CDD505-2E9C-101B-9397-08002B2CF9AE}" pid="59" name="FSC#EDIBLV@15.1700:ResponsibleEditorFirstname">
    <vt:lpwstr>Tasmin</vt:lpwstr>
  </property>
  <property fmtid="{D5CDD505-2E9C-101B-9397-08002B2CF9AE}" pid="60" name="FSC#EDIBLV@15.1700:ResponsibleEditorSurname">
    <vt:lpwstr>Maag</vt:lpwstr>
  </property>
  <property fmtid="{D5CDD505-2E9C-101B-9397-08002B2CF9AE}" pid="61" name="FSC#EDIBLV@15.1700:GroupTitle">
    <vt:lpwstr>Innovation</vt:lpwstr>
  </property>
  <property fmtid="{D5CDD505-2E9C-101B-9397-08002B2CF9AE}" pid="62" name="FSC#EVDCFG@15.1400:SalutationGerman">
    <vt:lpwstr>Innovation</vt:lpwstr>
  </property>
  <property fmtid="{D5CDD505-2E9C-101B-9397-08002B2CF9AE}" pid="63" name="FSC#EVDCFG@15.1400:SalutationFrench">
    <vt:lpwstr>Innovation</vt:lpwstr>
  </property>
  <property fmtid="{D5CDD505-2E9C-101B-9397-08002B2CF9AE}" pid="64" name="FSC#EVDCFG@15.1400:SalutationItalian">
    <vt:lpwstr>Innovazione</vt:lpwstr>
  </property>
  <property fmtid="{D5CDD505-2E9C-101B-9397-08002B2CF9AE}" pid="65" name="FSC#EVDCFG@15.1400:SalutationEnglish">
    <vt:lpwstr>Innovation</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18</vt:lpwstr>
  </property>
  <property fmtid="{D5CDD505-2E9C-101B-9397-08002B2CF9AE}" pid="73" name="FSC#BSVTEMPL@102.1950:Dossierref">
    <vt:lpwstr>063/2017/00508</vt:lpwstr>
  </property>
  <property fmtid="{D5CDD505-2E9C-101B-9397-08002B2CF9AE}" pid="74" name="FSC#BSVTEMPL@102.1950:Oursign">
    <vt:lpwstr>063/2017/00508 03.11.2015</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tasmin.maag@blv.admin.ch</vt:lpwstr>
  </property>
  <property fmtid="{D5CDD505-2E9C-101B-9397-08002B2CF9AE}" pid="80" name="FSC#BSVTEMPL@102.1950:FileRespFax">
    <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+41 58 467 89 77</vt:lpwstr>
  </property>
  <property fmtid="{D5CDD505-2E9C-101B-9397-08002B2CF9AE}" pid="84" name="FSC#BSVTEMPL@102.1950:FileRespZipCode">
    <vt:lpwstr>3003</vt:lpwstr>
  </property>
  <property fmtid="{D5CDD505-2E9C-101B-9397-08002B2CF9AE}" pid="85" name="FSC#BSVTEMPL@102.1950:NameFileResponsible">
    <vt:lpwstr>Maag</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Tasmin</vt:lpwstr>
  </property>
  <property fmtid="{D5CDD505-2E9C-101B-9397-08002B2CF9AE}" pid="89" name="FSC#BSVTEMPL@102.1950:FileResponsible">
    <vt:lpwstr>Tasmin Maag</vt:lpwstr>
  </property>
  <property fmtid="{D5CDD505-2E9C-101B-9397-08002B2CF9AE}" pid="90" name="FSC#BSVTEMPL@102.1950:FileRespOrg">
    <vt:lpwstr>Innovation,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Innovation</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Forschungsprojekte Tierschutz 2012-2016</vt:lpwstr>
  </property>
  <property fmtid="{D5CDD505-2E9C-101B-9397-08002B2CF9AE}" pid="101" name="FSC#BSVTEMPL@102.1950:ZusendungAm">
    <vt:lpwstr/>
  </property>
  <property fmtid="{D5CDD505-2E9C-101B-9397-08002B2CF9AE}" pid="102" name="FSC#EDICFG@15.1700:DossierrefSubFile">
    <vt:lpwstr>2015-11-03/18</vt:lpwstr>
  </property>
  <property fmtid="{D5CDD505-2E9C-101B-9397-08002B2CF9AE}" pid="103" name="FSC#EDICFG@15.1700:UniqueSubFileNumber">
    <vt:lpwstr>20154503-0018</vt:lpwstr>
  </property>
  <property fmtid="{D5CDD505-2E9C-101B-9397-08002B2CF9AE}" pid="104" name="FSC#BSVTEMPL@102.1950:DocumentIDEnhanced">
    <vt:lpwstr>063/2017/00508 03.11.2015 Doknr: 18</vt:lpwstr>
  </property>
  <property fmtid="{D5CDD505-2E9C-101B-9397-08002B2CF9AE}" pid="105" name="FSC#EDICFG@15.1700:FileRespInitials">
    <vt:lpwstr/>
  </property>
  <property fmtid="{D5CDD505-2E9C-101B-9397-08002B2CF9AE}" pid="106" name="FSC#EDICFG@15.1700:FileRespOrgD">
    <vt:lpwstr>Innovation</vt:lpwstr>
  </property>
  <property fmtid="{D5CDD505-2E9C-101B-9397-08002B2CF9AE}" pid="107" name="FSC#EDICFG@15.1700:FileRespOrgF">
    <vt:lpwstr>Innovation</vt:lpwstr>
  </property>
  <property fmtid="{D5CDD505-2E9C-101B-9397-08002B2CF9AE}" pid="108" name="FSC#EDICFG@15.1700:FileRespOrgE">
    <vt:lpwstr>Innovation</vt:lpwstr>
  </property>
  <property fmtid="{D5CDD505-2E9C-101B-9397-08002B2CF9AE}" pid="109" name="FSC#EDICFG@15.1700:FileRespOrgI">
    <vt:lpwstr>Innovazione</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
  </property>
  <property fmtid="{D5CDD505-2E9C-101B-9397-08002B2CF9AE}" pid="116" name="FSC#COOELAK@1.1001:FileReference">
    <vt:lpwstr/>
  </property>
  <property fmtid="{D5CDD505-2E9C-101B-9397-08002B2CF9AE}" pid="117" name="FSC#COOELAK@1.1001:FileRefYear">
    <vt:lpwstr>2017</vt:lpwstr>
  </property>
  <property fmtid="{D5CDD505-2E9C-101B-9397-08002B2CF9AE}" pid="118" name="FSC#COOELAK@1.1001:FileRefOrdinal">
    <vt:lpwstr>508</vt:lpwstr>
  </property>
  <property fmtid="{D5CDD505-2E9C-101B-9397-08002B2CF9AE}" pid="119" name="FSC#COOELAK@1.1001:FileRefOU">
    <vt:lpwstr>INO</vt:lpwstr>
  </property>
  <property fmtid="{D5CDD505-2E9C-101B-9397-08002B2CF9AE}" pid="120" name="FSC#COOELAK@1.1001:Organization">
    <vt:lpwstr/>
  </property>
  <property fmtid="{D5CDD505-2E9C-101B-9397-08002B2CF9AE}" pid="121" name="FSC#COOELAK@1.1001:Owner">
    <vt:lpwstr>Reust Celine</vt:lpwstr>
  </property>
  <property fmtid="{D5CDD505-2E9C-101B-9397-08002B2CF9AE}" pid="122" name="FSC#COOELAK@1.1001:OwnerExtension">
    <vt:lpwstr>+41 58 467 34 32</vt:lpwstr>
  </property>
  <property fmtid="{D5CDD505-2E9C-101B-9397-08002B2CF9AE}" pid="123" name="FSC#COOELAK@1.1001:OwnerFaxExtension">
    <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Forschungsmanagement, BLV</vt:lpwstr>
  </property>
  <property fmtid="{D5CDD505-2E9C-101B-9397-08002B2CF9AE}" pid="129" name="FSC#COOELAK@1.1001:CreatedAt">
    <vt:lpwstr>24.05.2018</vt:lpwstr>
  </property>
  <property fmtid="{D5CDD505-2E9C-101B-9397-08002B2CF9AE}" pid="130" name="FSC#COOELAK@1.1001:OU">
    <vt:lpwstr>Innovation, BLV</vt:lpwstr>
  </property>
  <property fmtid="{D5CDD505-2E9C-101B-9397-08002B2CF9AE}" pid="131" name="FSC#COOELAK@1.1001:Priority">
    <vt:lpwstr> ()</vt:lpwstr>
  </property>
  <property fmtid="{D5CDD505-2E9C-101B-9397-08002B2CF9AE}" pid="132" name="FSC#COOELAK@1.1001:ObjBarCode">
    <vt:lpwstr>*COO.2101.102.6.706296*</vt:lpwstr>
  </property>
  <property fmtid="{D5CDD505-2E9C-101B-9397-08002B2CF9AE}" pid="133" name="FSC#COOELAK@1.1001:RefBarCode">
    <vt:lpwstr>*COO.2101.102.1.350138*</vt:lpwstr>
  </property>
  <property fmtid="{D5CDD505-2E9C-101B-9397-08002B2CF9AE}" pid="134" name="FSC#COOELAK@1.1001:FileRefBarCode">
    <vt:lpwstr>*063/2017/00508*</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063</vt:lpwstr>
  </property>
  <property fmtid="{D5CDD505-2E9C-101B-9397-08002B2CF9AE}" pid="148" name="FSC#COOELAK@1.1001:CurrentUserRolePos">
    <vt:lpwstr>Sachbearbeiter/in</vt:lpwstr>
  </property>
  <property fmtid="{D5CDD505-2E9C-101B-9397-08002B2CF9AE}" pid="149" name="FSC#COOELAK@1.1001:CurrentUserEmail">
    <vt:lpwstr>celine.reust@blv.admin.ch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Tasmin Maag</vt:lpwstr>
  </property>
  <property fmtid="{D5CDD505-2E9C-101B-9397-08002B2CF9AE}" pid="157" name="FSC#ATSTATECFG@1.1001:AgentPhone">
    <vt:lpwstr>+41 58 467 89 77</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2015-11-03/18</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SYSTEM@1.1:Container">
    <vt:lpwstr>COO.2101.102.6.706296</vt:lpwstr>
  </property>
  <property fmtid="{D5CDD505-2E9C-101B-9397-08002B2CF9AE}" pid="179" name="FSC#FSCFOLIO@1.1001:docpropproject">
    <vt:lpwstr/>
  </property>
</Properties>
</file>